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55" w:rsidRDefault="00D104C0" w:rsidP="00D104C0">
      <w:pPr>
        <w:jc w:val="center"/>
      </w:pPr>
      <w:r>
        <w:rPr>
          <w:rFonts w:hint="eastAsia"/>
        </w:rPr>
        <w:t>湯前町若者定住促進住宅（中里団地）入居申込者</w:t>
      </w:r>
      <w:r w:rsidR="00553DA2">
        <w:rPr>
          <w:rFonts w:hint="eastAsia"/>
        </w:rPr>
        <w:t>向け　留意事項</w:t>
      </w:r>
    </w:p>
    <w:p w:rsidR="00E002BC" w:rsidRDefault="00E002BC"/>
    <w:p w:rsidR="00D104C0" w:rsidRDefault="00D104C0">
      <w:r>
        <w:rPr>
          <w:rFonts w:hint="eastAsia"/>
        </w:rPr>
        <w:t xml:space="preserve">　湯前町若者定住促進住宅は、全国から寄せられたふるさと寄附金を財源として建設された公的賃貸住宅で、本町においての若者定住と活力ある地域創造等を目的とした住宅です。</w:t>
      </w:r>
    </w:p>
    <w:p w:rsidR="00D104C0" w:rsidRPr="00D104C0" w:rsidRDefault="00D104C0"/>
    <w:p w:rsidR="00D104C0" w:rsidRPr="00D104C0" w:rsidRDefault="00D104C0">
      <w:r>
        <w:rPr>
          <w:rFonts w:hint="eastAsia"/>
        </w:rPr>
        <w:t xml:space="preserve">　この目的達成のため、住宅の家賃については低廉化（本来徴収すべき家賃額より安価に設定している）をしており</w:t>
      </w:r>
      <w:r w:rsidR="00553DA2">
        <w:rPr>
          <w:rFonts w:hint="eastAsia"/>
        </w:rPr>
        <w:t>、</w:t>
      </w:r>
      <w:r>
        <w:rPr>
          <w:rFonts w:hint="eastAsia"/>
        </w:rPr>
        <w:t>若者が住みやすい環境を整え、住宅の入居者には末永く本町に居住し、地域活動への積極的な参画や地場産業など働く場での活躍が期待されています。</w:t>
      </w:r>
    </w:p>
    <w:p w:rsidR="00D104C0" w:rsidRDefault="00D104C0"/>
    <w:p w:rsidR="00B15FF5" w:rsidRDefault="00CD1CD0">
      <w:r>
        <w:rPr>
          <w:rFonts w:hint="eastAsia"/>
        </w:rPr>
        <w:t xml:space="preserve">　この住宅に関して</w:t>
      </w:r>
      <w:r w:rsidR="00B15FF5">
        <w:rPr>
          <w:rFonts w:hint="eastAsia"/>
        </w:rPr>
        <w:t>入居決定後に交わす</w:t>
      </w:r>
      <w:r>
        <w:rPr>
          <w:rFonts w:hint="eastAsia"/>
        </w:rPr>
        <w:t>住宅</w:t>
      </w:r>
      <w:r w:rsidR="00B15FF5">
        <w:rPr>
          <w:rFonts w:hint="eastAsia"/>
        </w:rPr>
        <w:t>賃貸借</w:t>
      </w:r>
      <w:r>
        <w:rPr>
          <w:rFonts w:hint="eastAsia"/>
        </w:rPr>
        <w:t>契約の特約条項には、湯前町若者定住促進住宅管理条例及び施行規則の遵守が含まれますので、内容を十分ご理解の上で、入居申込を行ってください。</w:t>
      </w:r>
    </w:p>
    <w:p w:rsidR="00B15FF5" w:rsidRDefault="00B15FF5"/>
    <w:p w:rsidR="00B15FF5" w:rsidRDefault="00B15FF5"/>
    <w:p w:rsidR="00553DA2" w:rsidRDefault="00553DA2" w:rsidP="00553DA2">
      <w:pPr>
        <w:jc w:val="center"/>
      </w:pPr>
      <w:r>
        <w:rPr>
          <w:rFonts w:hint="eastAsia"/>
        </w:rPr>
        <w:t>湯前町若者定住促進住宅管理条例の抜粋説明</w:t>
      </w:r>
    </w:p>
    <w:p w:rsidR="00E002BC" w:rsidRDefault="00E002BC"/>
    <w:p w:rsidR="00553DA2" w:rsidRDefault="00553DA2">
      <w:r>
        <w:rPr>
          <w:rFonts w:hint="eastAsia"/>
        </w:rPr>
        <w:t>第</w:t>
      </w:r>
      <w:r>
        <w:rPr>
          <w:rFonts w:hint="eastAsia"/>
        </w:rPr>
        <w:t>5</w:t>
      </w:r>
      <w:r>
        <w:rPr>
          <w:rFonts w:hint="eastAsia"/>
        </w:rPr>
        <w:t>条（入居者の資格）</w:t>
      </w:r>
    </w:p>
    <w:p w:rsidR="00553DA2" w:rsidRDefault="00553DA2">
      <w:r>
        <w:rPr>
          <w:rFonts w:hint="eastAsia"/>
        </w:rPr>
        <w:t>○　湯前町に定住する意志があると認められること</w:t>
      </w:r>
    </w:p>
    <w:p w:rsidR="00C66600" w:rsidRDefault="00553DA2">
      <w:r>
        <w:rPr>
          <w:rFonts w:hint="eastAsia"/>
        </w:rPr>
        <w:t>・　自ら居住するための住宅を必要としていること</w:t>
      </w:r>
    </w:p>
    <w:p w:rsidR="00553DA2" w:rsidRDefault="00553DA2">
      <w:r>
        <w:rPr>
          <w:rFonts w:hint="eastAsia"/>
        </w:rPr>
        <w:t>・　町税等を滞納していないこと</w:t>
      </w:r>
    </w:p>
    <w:p w:rsidR="00553DA2" w:rsidRDefault="00553DA2">
      <w:r>
        <w:rPr>
          <w:rFonts w:hint="eastAsia"/>
        </w:rPr>
        <w:t>・　暴力団員でないこと</w:t>
      </w:r>
    </w:p>
    <w:p w:rsidR="00553DA2" w:rsidRDefault="00553DA2"/>
    <w:p w:rsidR="00553DA2" w:rsidRPr="00553DA2" w:rsidRDefault="00553DA2">
      <w:r>
        <w:rPr>
          <w:rFonts w:hint="eastAsia"/>
        </w:rPr>
        <w:t>○　中里団地での入居者資格</w:t>
      </w:r>
    </w:p>
    <w:p w:rsidR="00553DA2" w:rsidRDefault="00553DA2">
      <w:r>
        <w:rPr>
          <w:rFonts w:hint="eastAsia"/>
        </w:rPr>
        <w:t>・　入居時年齢が満</w:t>
      </w:r>
      <w:r>
        <w:rPr>
          <w:rFonts w:hint="eastAsia"/>
        </w:rPr>
        <w:t>35</w:t>
      </w:r>
      <w:r>
        <w:rPr>
          <w:rFonts w:hint="eastAsia"/>
        </w:rPr>
        <w:t>歳未満であること</w:t>
      </w:r>
    </w:p>
    <w:p w:rsidR="00553DA2" w:rsidRDefault="00553DA2">
      <w:r>
        <w:rPr>
          <w:rFonts w:hint="eastAsia"/>
        </w:rPr>
        <w:t>・　入居時の収入が概ね</w:t>
      </w:r>
      <w:r>
        <w:rPr>
          <w:rFonts w:hint="eastAsia"/>
        </w:rPr>
        <w:t>8</w:t>
      </w:r>
      <w:r>
        <w:rPr>
          <w:rFonts w:hint="eastAsia"/>
        </w:rPr>
        <w:t>万円以上であること（月あたり換算）</w:t>
      </w:r>
    </w:p>
    <w:p w:rsidR="00553DA2" w:rsidRDefault="00553DA2">
      <w:r>
        <w:rPr>
          <w:rFonts w:hint="eastAsia"/>
        </w:rPr>
        <w:t>・　単身入居であること（入居後の同居者も認められない）</w:t>
      </w:r>
    </w:p>
    <w:p w:rsidR="00553DA2" w:rsidRDefault="00553DA2">
      <w:r>
        <w:rPr>
          <w:rFonts w:hint="eastAsia"/>
        </w:rPr>
        <w:t>・　原則として満</w:t>
      </w:r>
      <w:r>
        <w:rPr>
          <w:rFonts w:hint="eastAsia"/>
        </w:rPr>
        <w:t>40</w:t>
      </w:r>
      <w:r>
        <w:rPr>
          <w:rFonts w:hint="eastAsia"/>
        </w:rPr>
        <w:t>歳に達した年度末までに退去すること</w:t>
      </w:r>
    </w:p>
    <w:p w:rsidR="00553DA2" w:rsidRDefault="00553DA2"/>
    <w:p w:rsidR="00553DA2" w:rsidRDefault="00553DA2">
      <w:r>
        <w:rPr>
          <w:rFonts w:hint="eastAsia"/>
        </w:rPr>
        <w:t>第</w:t>
      </w:r>
      <w:r>
        <w:rPr>
          <w:rFonts w:hint="eastAsia"/>
        </w:rPr>
        <w:t>7</w:t>
      </w:r>
      <w:r>
        <w:rPr>
          <w:rFonts w:hint="eastAsia"/>
        </w:rPr>
        <w:t>条（入居者の選定）</w:t>
      </w:r>
    </w:p>
    <w:p w:rsidR="00553DA2" w:rsidRDefault="00553DA2">
      <w:r>
        <w:rPr>
          <w:rFonts w:hint="eastAsia"/>
        </w:rPr>
        <w:t xml:space="preserve">　入居申込書を受理（申込書類に不備がなく、上記の資格審査で入居資格があると認められた時点）した件数が募集戸数を超えた場合は、抽選又は公正な方法により入居者を選定する。</w:t>
      </w:r>
    </w:p>
    <w:p w:rsidR="00553DA2" w:rsidRPr="00553DA2" w:rsidRDefault="00553DA2"/>
    <w:p w:rsidR="00553DA2" w:rsidRDefault="00553DA2">
      <w:r>
        <w:rPr>
          <w:rFonts w:hint="eastAsia"/>
        </w:rPr>
        <w:t>第</w:t>
      </w:r>
      <w:r>
        <w:rPr>
          <w:rFonts w:hint="eastAsia"/>
        </w:rPr>
        <w:t>10</w:t>
      </w:r>
      <w:r>
        <w:rPr>
          <w:rFonts w:hint="eastAsia"/>
        </w:rPr>
        <w:t>条（家賃）　中里団地　１５，０００円／月</w:t>
      </w:r>
    </w:p>
    <w:p w:rsidR="00B15FF5" w:rsidRDefault="00B15FF5"/>
    <w:p w:rsidR="00553DA2" w:rsidRPr="00553DA2" w:rsidRDefault="00E002BC">
      <w:r>
        <w:rPr>
          <w:rFonts w:hint="eastAsia"/>
        </w:rPr>
        <w:t>第</w:t>
      </w:r>
      <w:r>
        <w:rPr>
          <w:rFonts w:hint="eastAsia"/>
        </w:rPr>
        <w:t>13</w:t>
      </w:r>
      <w:r>
        <w:rPr>
          <w:rFonts w:hint="eastAsia"/>
        </w:rPr>
        <w:t>条（敷金）　４５，０００円（家賃×３月）</w:t>
      </w:r>
    </w:p>
    <w:p w:rsidR="0053085E" w:rsidRDefault="0053085E" w:rsidP="00E002BC">
      <w:pPr>
        <w:jc w:val="center"/>
      </w:pPr>
    </w:p>
    <w:p w:rsidR="00E002BC" w:rsidRDefault="00E002BC" w:rsidP="00E002BC">
      <w:pPr>
        <w:jc w:val="center"/>
      </w:pPr>
      <w:bookmarkStart w:id="0" w:name="_GoBack"/>
      <w:bookmarkEnd w:id="0"/>
      <w:r>
        <w:rPr>
          <w:rFonts w:hint="eastAsia"/>
        </w:rPr>
        <w:lastRenderedPageBreak/>
        <w:t>○　住宅入居後の入居者義務等</w:t>
      </w:r>
    </w:p>
    <w:p w:rsidR="00E002BC" w:rsidRDefault="00E002BC"/>
    <w:p w:rsidR="00E002BC" w:rsidRDefault="00E002BC" w:rsidP="00E002BC">
      <w:r>
        <w:rPr>
          <w:rFonts w:hint="eastAsia"/>
        </w:rPr>
        <w:t>(</w:t>
      </w:r>
      <w:r>
        <w:rPr>
          <w:rFonts w:hint="eastAsia"/>
        </w:rPr>
        <w:t>入居者の費用負担義務</w:t>
      </w:r>
      <w:r>
        <w:rPr>
          <w:rFonts w:hint="eastAsia"/>
        </w:rPr>
        <w:t>)</w:t>
      </w:r>
    </w:p>
    <w:p w:rsidR="00E002BC" w:rsidRDefault="00E002BC" w:rsidP="00E002BC">
      <w:r>
        <w:rPr>
          <w:rFonts w:hint="eastAsia"/>
        </w:rPr>
        <w:t>第</w:t>
      </w:r>
      <w:r>
        <w:rPr>
          <w:rFonts w:hint="eastAsia"/>
        </w:rPr>
        <w:t>15</w:t>
      </w:r>
      <w:r>
        <w:rPr>
          <w:rFonts w:hint="eastAsia"/>
        </w:rPr>
        <w:t>条　次に掲げる費用は、入居者の負担とする。</w:t>
      </w:r>
      <w:r>
        <w:rPr>
          <w:rFonts w:hint="eastAsia"/>
        </w:rPr>
        <w:t xml:space="preserve"> </w:t>
      </w:r>
    </w:p>
    <w:p w:rsidR="00E002BC" w:rsidRDefault="00E002BC" w:rsidP="00E002BC">
      <w:r>
        <w:rPr>
          <w:rFonts w:hint="eastAsia"/>
        </w:rPr>
        <w:t>(1)</w:t>
      </w:r>
      <w:r>
        <w:rPr>
          <w:rFonts w:hint="eastAsia"/>
        </w:rPr>
        <w:t xml:space="preserve">　電気、ガス、水道及び下水道の使用料</w:t>
      </w:r>
      <w:r>
        <w:rPr>
          <w:rFonts w:hint="eastAsia"/>
        </w:rPr>
        <w:t xml:space="preserve"> </w:t>
      </w:r>
    </w:p>
    <w:p w:rsidR="00E002BC" w:rsidRDefault="00E002BC" w:rsidP="00E002BC">
      <w:r>
        <w:rPr>
          <w:rFonts w:hint="eastAsia"/>
        </w:rPr>
        <w:t>(2)</w:t>
      </w:r>
      <w:r>
        <w:rPr>
          <w:rFonts w:hint="eastAsia"/>
        </w:rPr>
        <w:t xml:space="preserve">　汚物及びじんかいの処理に要する費用</w:t>
      </w:r>
      <w:r>
        <w:rPr>
          <w:rFonts w:hint="eastAsia"/>
        </w:rPr>
        <w:t xml:space="preserve"> </w:t>
      </w:r>
    </w:p>
    <w:p w:rsidR="00E002BC" w:rsidRDefault="00E002BC" w:rsidP="00E002BC">
      <w:r>
        <w:rPr>
          <w:rFonts w:hint="eastAsia"/>
        </w:rPr>
        <w:t>(3)</w:t>
      </w:r>
      <w:r>
        <w:rPr>
          <w:rFonts w:hint="eastAsia"/>
        </w:rPr>
        <w:t xml:space="preserve">　共同施設等の使用又は維持及び運営に要する費用</w:t>
      </w:r>
      <w:r>
        <w:rPr>
          <w:rFonts w:hint="eastAsia"/>
        </w:rPr>
        <w:t xml:space="preserve"> </w:t>
      </w:r>
    </w:p>
    <w:p w:rsidR="00E002BC" w:rsidRDefault="00E002BC" w:rsidP="00E002BC">
      <w:r>
        <w:rPr>
          <w:rFonts w:hint="eastAsia"/>
        </w:rPr>
        <w:t>(4)</w:t>
      </w:r>
      <w:r>
        <w:rPr>
          <w:rFonts w:hint="eastAsia"/>
        </w:rPr>
        <w:t xml:space="preserve">　前条第</w:t>
      </w:r>
      <w:r>
        <w:rPr>
          <w:rFonts w:hint="eastAsia"/>
        </w:rPr>
        <w:t>1</w:t>
      </w:r>
      <w:r>
        <w:rPr>
          <w:rFonts w:hint="eastAsia"/>
        </w:rPr>
        <w:t>項に規定するもの以外の若者定住促進住宅及び共同施設の修繕に要する費用</w:t>
      </w:r>
      <w:r>
        <w:rPr>
          <w:rFonts w:hint="eastAsia"/>
        </w:rPr>
        <w:t xml:space="preserve"> </w:t>
      </w:r>
    </w:p>
    <w:p w:rsidR="00E002BC" w:rsidRDefault="00E002BC" w:rsidP="00E002BC">
      <w:r>
        <w:rPr>
          <w:rFonts w:hint="eastAsia"/>
        </w:rPr>
        <w:t>(5)</w:t>
      </w:r>
      <w:r>
        <w:rPr>
          <w:rFonts w:hint="eastAsia"/>
        </w:rPr>
        <w:t xml:space="preserve">　前各号に掲げるもののほか、町長が定める費用</w:t>
      </w:r>
      <w:r>
        <w:rPr>
          <w:rFonts w:hint="eastAsia"/>
        </w:rPr>
        <w:t xml:space="preserve"> </w:t>
      </w:r>
    </w:p>
    <w:p w:rsidR="00E002BC" w:rsidRDefault="00B15FF5" w:rsidP="00E002BC">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-220980</wp:posOffset>
                </wp:positionH>
                <wp:positionV relativeFrom="paragraph">
                  <wp:posOffset>131141</wp:posOffset>
                </wp:positionV>
                <wp:extent cx="5780543" cy="906449"/>
                <wp:effectExtent l="0" t="0" r="10795" b="27305"/>
                <wp:wrapNone/>
                <wp:docPr id="1" name="角丸四角形 1"/>
                <wp:cNvGraphicFramePr/>
                <a:graphic xmlns:a="http://schemas.openxmlformats.org/drawingml/2006/main">
                  <a:graphicData uri="http://schemas.microsoft.com/office/word/2010/wordprocessingShape">
                    <wps:wsp>
                      <wps:cNvSpPr/>
                      <wps:spPr>
                        <a:xfrm>
                          <a:off x="0" y="0"/>
                          <a:ext cx="5780543" cy="90644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6C6735" id="角丸四角形 1" o:spid="_x0000_s1026" style="position:absolute;left:0;text-align:left;margin-left:-17.4pt;margin-top:10.35pt;width:455.15pt;height:71.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" filled="f" strokecolor="red" strokeweight="2pt"/>
            </w:pict>
          </mc:Fallback>
        </mc:AlternateContent>
      </w:r>
    </w:p>
    <w:p w:rsidR="00E002BC" w:rsidRDefault="00E002BC" w:rsidP="00E002BC">
      <w:r>
        <w:rPr>
          <w:rFonts w:hint="eastAsia"/>
        </w:rPr>
        <w:t>(</w:t>
      </w:r>
      <w:r>
        <w:rPr>
          <w:rFonts w:hint="eastAsia"/>
        </w:rPr>
        <w:t>入居者の努力義務</w:t>
      </w:r>
      <w:r>
        <w:rPr>
          <w:rFonts w:hint="eastAsia"/>
        </w:rPr>
        <w:t>)</w:t>
      </w:r>
    </w:p>
    <w:p w:rsidR="00E002BC" w:rsidRDefault="00E002BC" w:rsidP="00E002BC">
      <w:r>
        <w:rPr>
          <w:rFonts w:hint="eastAsia"/>
        </w:rPr>
        <w:t>第</w:t>
      </w:r>
      <w:r>
        <w:rPr>
          <w:rFonts w:hint="eastAsia"/>
        </w:rPr>
        <w:t>16</w:t>
      </w:r>
      <w:r>
        <w:rPr>
          <w:rFonts w:hint="eastAsia"/>
        </w:rPr>
        <w:t>条　入居者は、若者定住促進住宅の周辺地域において、生活環境の向上及び地域活動の活性化に努めるものとする。</w:t>
      </w:r>
      <w:r>
        <w:rPr>
          <w:rFonts w:hint="eastAsia"/>
        </w:rPr>
        <w:t xml:space="preserve"> </w:t>
      </w:r>
    </w:p>
    <w:p w:rsidR="00E002BC" w:rsidRDefault="00E002BC" w:rsidP="00E002BC"/>
    <w:p w:rsidR="00E002BC" w:rsidRDefault="00E002BC" w:rsidP="00E002BC">
      <w:r>
        <w:rPr>
          <w:rFonts w:hint="eastAsia"/>
        </w:rPr>
        <w:t>(</w:t>
      </w:r>
      <w:r>
        <w:rPr>
          <w:rFonts w:hint="eastAsia"/>
        </w:rPr>
        <w:t>入居者の保管義務及び賠償責任</w:t>
      </w:r>
      <w:r>
        <w:rPr>
          <w:rFonts w:hint="eastAsia"/>
        </w:rPr>
        <w:t>)</w:t>
      </w:r>
    </w:p>
    <w:p w:rsidR="00E002BC" w:rsidRDefault="00E002BC" w:rsidP="00E002BC">
      <w:r>
        <w:rPr>
          <w:rFonts w:hint="eastAsia"/>
        </w:rPr>
        <w:t>第</w:t>
      </w:r>
      <w:r>
        <w:rPr>
          <w:rFonts w:hint="eastAsia"/>
        </w:rPr>
        <w:t>17</w:t>
      </w:r>
      <w:r>
        <w:rPr>
          <w:rFonts w:hint="eastAsia"/>
        </w:rPr>
        <w:t>条　入居者は、若者定住促進住宅又は共同施設の使用について必要な注意を払い、これを正常な状態において維持しなければならない。</w:t>
      </w:r>
      <w:r>
        <w:rPr>
          <w:rFonts w:hint="eastAsia"/>
        </w:rPr>
        <w:t xml:space="preserve"> </w:t>
      </w:r>
    </w:p>
    <w:p w:rsidR="00E002BC" w:rsidRDefault="00E002BC" w:rsidP="00E002BC"/>
    <w:p w:rsidR="00E002BC" w:rsidRDefault="00E002BC" w:rsidP="00E002BC">
      <w:r>
        <w:rPr>
          <w:rFonts w:hint="eastAsia"/>
        </w:rPr>
        <w:t>2</w:t>
      </w:r>
      <w:r>
        <w:rPr>
          <w:rFonts w:hint="eastAsia"/>
        </w:rPr>
        <w:t xml:space="preserve">　入居者の責に帰すべき事由により、若者定住促進住宅又は共同施設が滅失又は毀損したときは、入居者が原形に復し、又はこれに要する費用を賠償しなければならない。</w:t>
      </w:r>
      <w:r>
        <w:rPr>
          <w:rFonts w:hint="eastAsia"/>
        </w:rPr>
        <w:t xml:space="preserve"> </w:t>
      </w:r>
    </w:p>
    <w:p w:rsidR="00E002BC" w:rsidRDefault="00E002BC" w:rsidP="00E002BC"/>
    <w:p w:rsidR="00E002BC" w:rsidRDefault="00E002BC" w:rsidP="00E002BC">
      <w:r>
        <w:rPr>
          <w:rFonts w:hint="eastAsia"/>
        </w:rPr>
        <w:t>(</w:t>
      </w:r>
      <w:r>
        <w:rPr>
          <w:rFonts w:hint="eastAsia"/>
        </w:rPr>
        <w:t>禁止事項</w:t>
      </w:r>
      <w:r>
        <w:rPr>
          <w:rFonts w:hint="eastAsia"/>
        </w:rPr>
        <w:t>)</w:t>
      </w:r>
    </w:p>
    <w:p w:rsidR="00E002BC" w:rsidRDefault="00E002BC" w:rsidP="00E002BC">
      <w:r>
        <w:rPr>
          <w:rFonts w:hint="eastAsia"/>
        </w:rPr>
        <w:t>第</w:t>
      </w:r>
      <w:r>
        <w:rPr>
          <w:rFonts w:hint="eastAsia"/>
        </w:rPr>
        <w:t>18</w:t>
      </w:r>
      <w:r>
        <w:rPr>
          <w:rFonts w:hint="eastAsia"/>
        </w:rPr>
        <w:t>条　入居者は、周辺の環境を乱し、又は他に迷惑を及ぼす行為をしてはならない。</w:t>
      </w:r>
      <w:r>
        <w:rPr>
          <w:rFonts w:hint="eastAsia"/>
        </w:rPr>
        <w:t xml:space="preserve"> </w:t>
      </w:r>
    </w:p>
    <w:p w:rsidR="00E002BC" w:rsidRDefault="00E002BC" w:rsidP="00E002BC"/>
    <w:p w:rsidR="00E002BC" w:rsidRDefault="00E002BC" w:rsidP="00E002BC">
      <w:r>
        <w:rPr>
          <w:rFonts w:hint="eastAsia"/>
        </w:rPr>
        <w:t>(</w:t>
      </w:r>
      <w:r>
        <w:rPr>
          <w:rFonts w:hint="eastAsia"/>
        </w:rPr>
        <w:t>入居者の使用義務等</w:t>
      </w:r>
      <w:r>
        <w:rPr>
          <w:rFonts w:hint="eastAsia"/>
        </w:rPr>
        <w:t>)</w:t>
      </w:r>
    </w:p>
    <w:p w:rsidR="00E002BC" w:rsidRDefault="00E002BC" w:rsidP="00E002BC">
      <w:r>
        <w:rPr>
          <w:rFonts w:hint="eastAsia"/>
        </w:rPr>
        <w:t>第</w:t>
      </w:r>
      <w:r>
        <w:rPr>
          <w:rFonts w:hint="eastAsia"/>
        </w:rPr>
        <w:t>19</w:t>
      </w:r>
      <w:r>
        <w:rPr>
          <w:rFonts w:hint="eastAsia"/>
        </w:rPr>
        <w:t>条　入居者が若者定住促進住宅を引き続き</w:t>
      </w:r>
      <w:r>
        <w:rPr>
          <w:rFonts w:hint="eastAsia"/>
        </w:rPr>
        <w:t>15</w:t>
      </w:r>
      <w:r>
        <w:rPr>
          <w:rFonts w:hint="eastAsia"/>
        </w:rPr>
        <w:t>日以上使用しないときは、町長の定めるところにより、届出をしなければならない。</w:t>
      </w:r>
      <w:r>
        <w:rPr>
          <w:rFonts w:hint="eastAsia"/>
        </w:rPr>
        <w:t xml:space="preserve"> </w:t>
      </w:r>
    </w:p>
    <w:p w:rsidR="00E002BC" w:rsidRDefault="00E002BC" w:rsidP="00E002BC">
      <w:r>
        <w:rPr>
          <w:rFonts w:hint="eastAsia"/>
        </w:rPr>
        <w:t>2</w:t>
      </w:r>
      <w:r>
        <w:rPr>
          <w:rFonts w:hint="eastAsia"/>
        </w:rPr>
        <w:t xml:space="preserve">　入居者は、若者定住促進住宅を他の者に貸し、又はその入居の権利を他の者に譲渡してはならない。</w:t>
      </w:r>
      <w:r>
        <w:rPr>
          <w:rFonts w:hint="eastAsia"/>
        </w:rPr>
        <w:t xml:space="preserve"> </w:t>
      </w:r>
    </w:p>
    <w:p w:rsidR="00E002BC" w:rsidRDefault="00E002BC" w:rsidP="00E002BC">
      <w:r>
        <w:rPr>
          <w:rFonts w:hint="eastAsia"/>
        </w:rPr>
        <w:t>3</w:t>
      </w:r>
      <w:r>
        <w:rPr>
          <w:rFonts w:hint="eastAsia"/>
        </w:rPr>
        <w:t xml:space="preserve">　入居者は、居住のみを目的として若者定住促進住宅を使用しなければならない。</w:t>
      </w:r>
      <w:r>
        <w:rPr>
          <w:rFonts w:hint="eastAsia"/>
        </w:rPr>
        <w:t xml:space="preserve"> </w:t>
      </w:r>
    </w:p>
    <w:p w:rsidR="00E002BC" w:rsidRDefault="00E002BC" w:rsidP="00E002BC"/>
    <w:p w:rsidR="00E002BC" w:rsidRDefault="00E002BC" w:rsidP="00E002BC">
      <w:r>
        <w:rPr>
          <w:rFonts w:hint="eastAsia"/>
        </w:rPr>
        <w:t>(</w:t>
      </w:r>
      <w:r>
        <w:rPr>
          <w:rFonts w:hint="eastAsia"/>
        </w:rPr>
        <w:t>住宅の模様替え等</w:t>
      </w:r>
      <w:r>
        <w:rPr>
          <w:rFonts w:hint="eastAsia"/>
        </w:rPr>
        <w:t>)</w:t>
      </w:r>
    </w:p>
    <w:p w:rsidR="00E002BC" w:rsidRDefault="00E002BC" w:rsidP="00E002BC">
      <w:r>
        <w:rPr>
          <w:rFonts w:hint="eastAsia"/>
        </w:rPr>
        <w:t>第</w:t>
      </w:r>
      <w:r>
        <w:rPr>
          <w:rFonts w:hint="eastAsia"/>
        </w:rPr>
        <w:t>20</w:t>
      </w:r>
      <w:r>
        <w:rPr>
          <w:rFonts w:hint="eastAsia"/>
        </w:rPr>
        <w:t>条　入居者は、若者定住促進住宅を模様替えし、又は増築してはならない。ただし、原状回復又は撤去が容易であると認められる範囲において、町長の承認を得たときは、この限りでない。</w:t>
      </w:r>
      <w:r>
        <w:rPr>
          <w:rFonts w:hint="eastAsia"/>
        </w:rPr>
        <w:t xml:space="preserve"> </w:t>
      </w:r>
    </w:p>
    <w:p w:rsidR="00B15FF5" w:rsidRDefault="00B15FF5" w:rsidP="00E002BC"/>
    <w:p w:rsidR="00B15FF5" w:rsidRDefault="00B15FF5" w:rsidP="00E002BC"/>
    <w:p w:rsidR="00E002BC" w:rsidRDefault="00E002BC" w:rsidP="00E002BC">
      <w:r>
        <w:rPr>
          <w:rFonts w:hint="eastAsia"/>
        </w:rPr>
        <w:t>2</w:t>
      </w:r>
      <w:r>
        <w:rPr>
          <w:rFonts w:hint="eastAsia"/>
        </w:rPr>
        <w:t xml:space="preserve">　町長は、前項の承認をするときに、当該住宅の明け渡すときに入居者の費用で原状回復又は撤去を行うべきことを条件とするものとする。</w:t>
      </w:r>
      <w:r>
        <w:rPr>
          <w:rFonts w:hint="eastAsia"/>
        </w:rPr>
        <w:t xml:space="preserve"> </w:t>
      </w:r>
    </w:p>
    <w:p w:rsidR="00B15FF5" w:rsidRDefault="00B15FF5" w:rsidP="00E002BC"/>
    <w:p w:rsidR="00E002BC" w:rsidRDefault="00E002BC" w:rsidP="00E002BC">
      <w:r>
        <w:rPr>
          <w:rFonts w:hint="eastAsia"/>
        </w:rPr>
        <w:t>3</w:t>
      </w:r>
      <w:r>
        <w:rPr>
          <w:rFonts w:hint="eastAsia"/>
        </w:rPr>
        <w:t xml:space="preserve">　第</w:t>
      </w:r>
      <w:r>
        <w:rPr>
          <w:rFonts w:hint="eastAsia"/>
        </w:rPr>
        <w:t>1</w:t>
      </w:r>
      <w:r>
        <w:rPr>
          <w:rFonts w:hint="eastAsia"/>
        </w:rPr>
        <w:t>項の承認を得ずに若者定住促進住宅を模様替えし、又は増築したときには、入居者は、自己の費用で原状回復又は撤去を行わなければならない。</w:t>
      </w:r>
      <w:r>
        <w:rPr>
          <w:rFonts w:hint="eastAsia"/>
        </w:rPr>
        <w:t xml:space="preserve"> </w:t>
      </w:r>
    </w:p>
    <w:p w:rsidR="00E002BC" w:rsidRDefault="00E002BC" w:rsidP="00E002BC"/>
    <w:p w:rsidR="00E002BC" w:rsidRDefault="00E002BC" w:rsidP="00E002BC">
      <w:r>
        <w:rPr>
          <w:rFonts w:hint="eastAsia"/>
        </w:rPr>
        <w:t>(</w:t>
      </w:r>
      <w:r>
        <w:rPr>
          <w:rFonts w:hint="eastAsia"/>
        </w:rPr>
        <w:t>住宅の検査及び原状回復</w:t>
      </w:r>
      <w:r>
        <w:rPr>
          <w:rFonts w:hint="eastAsia"/>
        </w:rPr>
        <w:t>)</w:t>
      </w:r>
    </w:p>
    <w:p w:rsidR="00E002BC" w:rsidRDefault="00E002BC" w:rsidP="00E002BC">
      <w:r>
        <w:rPr>
          <w:rFonts w:hint="eastAsia"/>
        </w:rPr>
        <w:t>第</w:t>
      </w:r>
      <w:r>
        <w:rPr>
          <w:rFonts w:hint="eastAsia"/>
        </w:rPr>
        <w:t>21</w:t>
      </w:r>
      <w:r>
        <w:rPr>
          <w:rFonts w:hint="eastAsia"/>
        </w:rPr>
        <w:t>条　入居者は、若者定住促進住宅を明け渡そうとするときは、</w:t>
      </w:r>
      <w:r>
        <w:rPr>
          <w:rFonts w:hint="eastAsia"/>
        </w:rPr>
        <w:t>5</w:t>
      </w:r>
      <w:r>
        <w:rPr>
          <w:rFonts w:hint="eastAsia"/>
        </w:rPr>
        <w:t>日前までに町長に届け出て、町長の指定する者の検査を受けなければならない。</w:t>
      </w:r>
      <w:r>
        <w:rPr>
          <w:rFonts w:hint="eastAsia"/>
        </w:rPr>
        <w:t xml:space="preserve"> </w:t>
      </w:r>
    </w:p>
    <w:p w:rsidR="00B15FF5" w:rsidRDefault="00B15FF5" w:rsidP="00E002BC"/>
    <w:p w:rsidR="00E002BC" w:rsidRDefault="00E002BC" w:rsidP="00E002BC">
      <w:r>
        <w:rPr>
          <w:rFonts w:hint="eastAsia"/>
        </w:rPr>
        <w:t>2</w:t>
      </w:r>
      <w:r>
        <w:rPr>
          <w:rFonts w:hint="eastAsia"/>
        </w:rPr>
        <w:t xml:space="preserve">　入居者は、若者定住促進住宅を明け渡すときは、通常の使用に伴い生じた損耗を除き当該住宅を原状回復しなければならない。</w:t>
      </w:r>
      <w:r>
        <w:rPr>
          <w:rFonts w:hint="eastAsia"/>
        </w:rPr>
        <w:t xml:space="preserve"> </w:t>
      </w:r>
    </w:p>
    <w:p w:rsidR="00B15FF5" w:rsidRDefault="00B15FF5" w:rsidP="00E002BC"/>
    <w:p w:rsidR="00B15FF5" w:rsidRDefault="00B15FF5" w:rsidP="00E002BC"/>
    <w:p w:rsidR="00E002BC" w:rsidRDefault="00B15FF5" w:rsidP="00E002BC">
      <w:r>
        <w:rPr>
          <w:rFonts w:hint="eastAsia"/>
          <w:noProof/>
        </w:rPr>
        <mc:AlternateContent>
          <mc:Choice Requires="wps">
            <w:drawing>
              <wp:anchor distT="0" distB="0" distL="114300" distR="114300" simplePos="0" relativeHeight="251661312" behindDoc="0" locked="0" layoutInCell="1" allowOverlap="1" wp14:anchorId="77194880" wp14:editId="1FFF3D3B">
                <wp:simplePos x="0" y="0"/>
                <wp:positionH relativeFrom="column">
                  <wp:posOffset>-213443</wp:posOffset>
                </wp:positionH>
                <wp:positionV relativeFrom="paragraph">
                  <wp:posOffset>152869</wp:posOffset>
                </wp:positionV>
                <wp:extent cx="5780543" cy="2250219"/>
                <wp:effectExtent l="0" t="0" r="10795" b="17145"/>
                <wp:wrapNone/>
                <wp:docPr id="2" name="角丸四角形 2"/>
                <wp:cNvGraphicFramePr/>
                <a:graphic xmlns:a="http://schemas.openxmlformats.org/drawingml/2006/main">
                  <a:graphicData uri="http://schemas.microsoft.com/office/word/2010/wordprocessingShape">
                    <wps:wsp>
                      <wps:cNvSpPr/>
                      <wps:spPr>
                        <a:xfrm>
                          <a:off x="0" y="0"/>
                          <a:ext cx="5780543" cy="2250219"/>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391AF" id="角丸四角形 2" o:spid="_x0000_s1026" style="position:absolute;left:0;text-align:left;margin-left:-16.8pt;margin-top:12.05pt;width:455.15pt;height:17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" filled="f" strokecolor="red" strokeweight="2pt"/>
            </w:pict>
          </mc:Fallback>
        </mc:AlternateContent>
      </w:r>
    </w:p>
    <w:p w:rsidR="00E002BC" w:rsidRDefault="00E002BC" w:rsidP="00E002BC">
      <w:r>
        <w:rPr>
          <w:rFonts w:hint="eastAsia"/>
        </w:rPr>
        <w:t>(</w:t>
      </w:r>
      <w:r>
        <w:rPr>
          <w:rFonts w:hint="eastAsia"/>
        </w:rPr>
        <w:t>住宅の明渡請求等</w:t>
      </w:r>
      <w:r>
        <w:rPr>
          <w:rFonts w:hint="eastAsia"/>
        </w:rPr>
        <w:t>)</w:t>
      </w:r>
    </w:p>
    <w:p w:rsidR="00E002BC" w:rsidRDefault="00E002BC" w:rsidP="00E002BC">
      <w:r>
        <w:rPr>
          <w:rFonts w:hint="eastAsia"/>
        </w:rPr>
        <w:t>第</w:t>
      </w:r>
      <w:r>
        <w:rPr>
          <w:rFonts w:hint="eastAsia"/>
        </w:rPr>
        <w:t>22</w:t>
      </w:r>
      <w:r>
        <w:rPr>
          <w:rFonts w:hint="eastAsia"/>
        </w:rPr>
        <w:t>条　町長は、入居者が次の各号のいずれかに該当する場合においては、当該入居者に対して入居の決定を取り消し、若者定住促進住宅の明渡しを請求することができる。</w:t>
      </w:r>
      <w:r>
        <w:rPr>
          <w:rFonts w:hint="eastAsia"/>
        </w:rPr>
        <w:t xml:space="preserve"> </w:t>
      </w:r>
    </w:p>
    <w:p w:rsidR="00E002BC" w:rsidRDefault="00E002BC" w:rsidP="00E002BC">
      <w:r>
        <w:rPr>
          <w:rFonts w:hint="eastAsia"/>
        </w:rPr>
        <w:t>(1)</w:t>
      </w:r>
      <w:r>
        <w:rPr>
          <w:rFonts w:hint="eastAsia"/>
        </w:rPr>
        <w:t xml:space="preserve">　不正の行為によって入居したとき。</w:t>
      </w:r>
      <w:r>
        <w:rPr>
          <w:rFonts w:hint="eastAsia"/>
        </w:rPr>
        <w:t xml:space="preserve"> </w:t>
      </w:r>
    </w:p>
    <w:p w:rsidR="00E002BC" w:rsidRDefault="00E002BC" w:rsidP="00E002BC">
      <w:r>
        <w:rPr>
          <w:rFonts w:hint="eastAsia"/>
        </w:rPr>
        <w:t>(2)</w:t>
      </w:r>
      <w:r>
        <w:rPr>
          <w:rFonts w:hint="eastAsia"/>
        </w:rPr>
        <w:t xml:space="preserve">　家賃を</w:t>
      </w:r>
      <w:r>
        <w:rPr>
          <w:rFonts w:hint="eastAsia"/>
        </w:rPr>
        <w:t>3</w:t>
      </w:r>
      <w:r>
        <w:rPr>
          <w:rFonts w:hint="eastAsia"/>
        </w:rPr>
        <w:t>月以上滞納したとき。</w:t>
      </w:r>
      <w:r>
        <w:rPr>
          <w:rFonts w:hint="eastAsia"/>
        </w:rPr>
        <w:t xml:space="preserve"> </w:t>
      </w:r>
    </w:p>
    <w:p w:rsidR="00E002BC" w:rsidRDefault="00E002BC" w:rsidP="00E002BC">
      <w:r>
        <w:rPr>
          <w:rFonts w:hint="eastAsia"/>
        </w:rPr>
        <w:t>(3)</w:t>
      </w:r>
      <w:r>
        <w:rPr>
          <w:rFonts w:hint="eastAsia"/>
        </w:rPr>
        <w:t xml:space="preserve">　故意又は過失により若者定住促進住宅を毀損したとき。</w:t>
      </w:r>
      <w:r>
        <w:rPr>
          <w:rFonts w:hint="eastAsia"/>
        </w:rPr>
        <w:t xml:space="preserve"> </w:t>
      </w:r>
    </w:p>
    <w:p w:rsidR="00E002BC" w:rsidRDefault="00E002BC" w:rsidP="00E002BC">
      <w:r>
        <w:rPr>
          <w:rFonts w:hint="eastAsia"/>
        </w:rPr>
        <w:t>(4)</w:t>
      </w:r>
      <w:r>
        <w:rPr>
          <w:rFonts w:hint="eastAsia"/>
        </w:rPr>
        <w:t xml:space="preserve">　正当な理由によらないで</w:t>
      </w:r>
      <w:r>
        <w:rPr>
          <w:rFonts w:hint="eastAsia"/>
        </w:rPr>
        <w:t>15</w:t>
      </w:r>
      <w:r>
        <w:rPr>
          <w:rFonts w:hint="eastAsia"/>
        </w:rPr>
        <w:t>日以上若者定住促進住宅を使用しないとき。</w:t>
      </w:r>
      <w:r>
        <w:rPr>
          <w:rFonts w:hint="eastAsia"/>
        </w:rPr>
        <w:t xml:space="preserve"> </w:t>
      </w:r>
    </w:p>
    <w:p w:rsidR="00E002BC" w:rsidRDefault="00E002BC" w:rsidP="00E002BC">
      <w:r>
        <w:rPr>
          <w:rFonts w:hint="eastAsia"/>
        </w:rPr>
        <w:t>(5)</w:t>
      </w:r>
      <w:r>
        <w:rPr>
          <w:rFonts w:hint="eastAsia"/>
        </w:rPr>
        <w:t xml:space="preserve">　第</w:t>
      </w:r>
      <w:r>
        <w:rPr>
          <w:rFonts w:hint="eastAsia"/>
        </w:rPr>
        <w:t>14</w:t>
      </w:r>
      <w:r>
        <w:rPr>
          <w:rFonts w:hint="eastAsia"/>
        </w:rPr>
        <w:t>条から第</w:t>
      </w:r>
      <w:r>
        <w:rPr>
          <w:rFonts w:hint="eastAsia"/>
        </w:rPr>
        <w:t>20</w:t>
      </w:r>
      <w:r>
        <w:rPr>
          <w:rFonts w:hint="eastAsia"/>
        </w:rPr>
        <w:t>条の規定に違反したとき。</w:t>
      </w:r>
      <w:r>
        <w:rPr>
          <w:rFonts w:hint="eastAsia"/>
        </w:rPr>
        <w:t xml:space="preserve"> </w:t>
      </w:r>
    </w:p>
    <w:p w:rsidR="00E002BC" w:rsidRDefault="00E002BC" w:rsidP="00E002BC">
      <w:r>
        <w:rPr>
          <w:rFonts w:hint="eastAsia"/>
        </w:rPr>
        <w:t>(6)</w:t>
      </w:r>
      <w:r>
        <w:rPr>
          <w:rFonts w:hint="eastAsia"/>
        </w:rPr>
        <w:t xml:space="preserve">　入居者が暴力団員であることが判明したとき。</w:t>
      </w:r>
      <w:r>
        <w:rPr>
          <w:rFonts w:hint="eastAsia"/>
        </w:rPr>
        <w:t xml:space="preserve"> </w:t>
      </w:r>
    </w:p>
    <w:p w:rsidR="00E002BC" w:rsidRDefault="00E002BC" w:rsidP="00E002BC"/>
    <w:p w:rsidR="00B15FF5" w:rsidRDefault="00B15FF5" w:rsidP="00E002BC">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1996440</wp:posOffset>
                </wp:positionH>
                <wp:positionV relativeFrom="paragraph">
                  <wp:posOffset>21894</wp:posOffset>
                </wp:positionV>
                <wp:extent cx="1216549" cy="318052"/>
                <wp:effectExtent l="38100" t="0" r="0" b="44450"/>
                <wp:wrapNone/>
                <wp:docPr id="3" name="下矢印 3"/>
                <wp:cNvGraphicFramePr/>
                <a:graphic xmlns:a="http://schemas.openxmlformats.org/drawingml/2006/main">
                  <a:graphicData uri="http://schemas.microsoft.com/office/word/2010/wordprocessingShape">
                    <wps:wsp>
                      <wps:cNvSpPr/>
                      <wps:spPr>
                        <a:xfrm>
                          <a:off x="0" y="0"/>
                          <a:ext cx="1216549" cy="318052"/>
                        </a:xfrm>
                        <a:prstGeom prst="downArrow">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64FC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57.2pt;margin-top:1.7pt;width:95.8pt;height:25.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" adj="10800" fillcolor="yellow" strokecolor="red" strokeweight="2pt"/>
            </w:pict>
          </mc:Fallback>
        </mc:AlternateContent>
      </w:r>
    </w:p>
    <w:p w:rsidR="00B15FF5" w:rsidRDefault="00B15FF5" w:rsidP="00E002BC"/>
    <w:p w:rsidR="00E002BC" w:rsidRDefault="00E002BC" w:rsidP="00E002BC">
      <w:r>
        <w:rPr>
          <w:rFonts w:hint="eastAsia"/>
        </w:rPr>
        <w:t>2</w:t>
      </w:r>
      <w:r>
        <w:rPr>
          <w:rFonts w:hint="eastAsia"/>
        </w:rPr>
        <w:t xml:space="preserve">　前項の規定に基づき若者定住促進住宅の明渡しの請求を受けた入居者は、速やかに当該住宅を明け渡さなければならない。</w:t>
      </w:r>
      <w:r w:rsidRPr="00B15FF5">
        <w:rPr>
          <w:rFonts w:hint="eastAsia"/>
          <w:highlight w:val="yellow"/>
        </w:rPr>
        <w:t>この場合において、入居者は、町長の定めるところにより明渡しの請求を受けた日の翌日から明渡した日までの本来家賃相当額の</w:t>
      </w:r>
      <w:r w:rsidRPr="00B15FF5">
        <w:rPr>
          <w:rFonts w:hint="eastAsia"/>
          <w:highlight w:val="yellow"/>
        </w:rPr>
        <w:t>3</w:t>
      </w:r>
      <w:r w:rsidRPr="00B15FF5">
        <w:rPr>
          <w:rFonts w:hint="eastAsia"/>
          <w:highlight w:val="yellow"/>
        </w:rPr>
        <w:t>倍に相当する額の損害賠償金を納付しなければならない。</w:t>
      </w:r>
    </w:p>
    <w:p w:rsidR="00E002BC" w:rsidRDefault="00E002BC"/>
    <w:p w:rsidR="00E002BC" w:rsidRDefault="00E002BC"/>
    <w:p w:rsidR="00E002BC" w:rsidRDefault="00E002BC"/>
    <w:p w:rsidR="00E002BC" w:rsidRDefault="00E002BC"/>
    <w:sectPr w:rsidR="00E002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B0B" w:rsidRDefault="00E05B0B" w:rsidP="00E05B0B">
      <w:r>
        <w:separator/>
      </w:r>
    </w:p>
  </w:endnote>
  <w:endnote w:type="continuationSeparator" w:id="0">
    <w:p w:rsidR="00E05B0B" w:rsidRDefault="00E05B0B" w:rsidP="00E05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B0B" w:rsidRDefault="00E05B0B" w:rsidP="00E05B0B">
      <w:r>
        <w:separator/>
      </w:r>
    </w:p>
  </w:footnote>
  <w:footnote w:type="continuationSeparator" w:id="0">
    <w:p w:rsidR="00E05B0B" w:rsidRDefault="00E05B0B" w:rsidP="00E05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C0"/>
    <w:rsid w:val="000C7928"/>
    <w:rsid w:val="00190597"/>
    <w:rsid w:val="003301E8"/>
    <w:rsid w:val="00420C55"/>
    <w:rsid w:val="004C43F7"/>
    <w:rsid w:val="0053085E"/>
    <w:rsid w:val="00553DA2"/>
    <w:rsid w:val="006949DD"/>
    <w:rsid w:val="007E31F9"/>
    <w:rsid w:val="00B15FF5"/>
    <w:rsid w:val="00C20D83"/>
    <w:rsid w:val="00C66600"/>
    <w:rsid w:val="00CD1CD0"/>
    <w:rsid w:val="00D104C0"/>
    <w:rsid w:val="00E002BC"/>
    <w:rsid w:val="00E05B0B"/>
    <w:rsid w:val="00E433C4"/>
    <w:rsid w:val="00EA7A7D"/>
    <w:rsid w:val="00F21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3BA1046-ACB5-446F-AC49-B38ECA23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1C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1CD0"/>
    <w:rPr>
      <w:rFonts w:asciiTheme="majorHAnsi" w:eastAsiaTheme="majorEastAsia" w:hAnsiTheme="majorHAnsi" w:cstheme="majorBidi"/>
      <w:sz w:val="18"/>
      <w:szCs w:val="18"/>
    </w:rPr>
  </w:style>
  <w:style w:type="paragraph" w:styleId="a6">
    <w:name w:val="header"/>
    <w:basedOn w:val="a"/>
    <w:link w:val="a7"/>
    <w:uiPriority w:val="99"/>
    <w:unhideWhenUsed/>
    <w:rsid w:val="00E05B0B"/>
    <w:pPr>
      <w:tabs>
        <w:tab w:val="center" w:pos="4252"/>
        <w:tab w:val="right" w:pos="8504"/>
      </w:tabs>
      <w:snapToGrid w:val="0"/>
    </w:pPr>
  </w:style>
  <w:style w:type="character" w:customStyle="1" w:styleId="a7">
    <w:name w:val="ヘッダー (文字)"/>
    <w:basedOn w:val="a0"/>
    <w:link w:val="a6"/>
    <w:uiPriority w:val="99"/>
    <w:rsid w:val="00E05B0B"/>
  </w:style>
  <w:style w:type="paragraph" w:styleId="a8">
    <w:name w:val="footer"/>
    <w:basedOn w:val="a"/>
    <w:link w:val="a9"/>
    <w:uiPriority w:val="99"/>
    <w:unhideWhenUsed/>
    <w:rsid w:val="00E05B0B"/>
    <w:pPr>
      <w:tabs>
        <w:tab w:val="center" w:pos="4252"/>
        <w:tab w:val="right" w:pos="8504"/>
      </w:tabs>
      <w:snapToGrid w:val="0"/>
    </w:pPr>
  </w:style>
  <w:style w:type="character" w:customStyle="1" w:styleId="a9">
    <w:name w:val="フッター (文字)"/>
    <w:basedOn w:val="a0"/>
    <w:link w:val="a8"/>
    <w:uiPriority w:val="99"/>
    <w:rsid w:val="00E05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C5F58914</Template>
  <TotalTime>1</TotalTime>
  <Pages>3</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浅田徹</dc:creator>
  <cp:lastModifiedBy>浅田徹</cp:lastModifiedBy>
  <cp:revision>3</cp:revision>
  <cp:lastPrinted>2019-01-29T00:06:00Z</cp:lastPrinted>
  <dcterms:created xsi:type="dcterms:W3CDTF">2019-01-21T04:08:00Z</dcterms:created>
  <dcterms:modified xsi:type="dcterms:W3CDTF">2019-01-29T00:06:00Z</dcterms:modified>
</cp:coreProperties>
</file>